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4EB87A9C"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307E85">
        <w:rPr>
          <w:rFonts w:cs="Arial"/>
          <w:b/>
          <w:sz w:val="22"/>
          <w:szCs w:val="22"/>
          <w:lang w:val="en-US"/>
        </w:rPr>
        <w:t>3</w:t>
      </w:r>
      <w:r w:rsidRPr="008D1868">
        <w:rPr>
          <w:rFonts w:cs="Arial"/>
          <w:b/>
          <w:sz w:val="22"/>
          <w:szCs w:val="22"/>
          <w:lang w:val="en-US"/>
        </w:rPr>
        <w:t>-e</w:t>
      </w:r>
      <w:r w:rsidRPr="008D1868">
        <w:rPr>
          <w:rFonts w:cs="Arial"/>
          <w:b/>
          <w:i/>
          <w:sz w:val="22"/>
          <w:szCs w:val="22"/>
          <w:lang w:val="en-US"/>
        </w:rPr>
        <w:tab/>
      </w:r>
      <w:r w:rsidR="0079575C" w:rsidRPr="0079575C">
        <w:rPr>
          <w:rFonts w:cs="Arial"/>
          <w:b/>
          <w:i/>
          <w:sz w:val="22"/>
          <w:szCs w:val="22"/>
          <w:lang w:val="en-US" w:eastAsia="zh-CN"/>
        </w:rPr>
        <w:t>R2-2100109</w:t>
      </w:r>
    </w:p>
    <w:p w14:paraId="540B9A86" w14:textId="7FCDA1D9"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307E85">
        <w:rPr>
          <w:rFonts w:cs="Arial"/>
          <w:b/>
          <w:sz w:val="22"/>
          <w:szCs w:val="22"/>
          <w:lang w:val="en-US"/>
        </w:rPr>
        <w:t>January</w:t>
      </w:r>
      <w:r w:rsidRPr="008D1868">
        <w:rPr>
          <w:rFonts w:cs="Arial"/>
          <w:b/>
          <w:sz w:val="22"/>
          <w:szCs w:val="22"/>
          <w:lang w:val="en-US"/>
        </w:rPr>
        <w:t xml:space="preserve"> 202</w:t>
      </w:r>
      <w:r w:rsidR="00307E85">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D6A2FFF" w:rsidR="00D0573B" w:rsidRDefault="00D0573B">
      <w:pPr>
        <w:pStyle w:val="3GPPHeader"/>
        <w:rPr>
          <w:sz w:val="22"/>
          <w:szCs w:val="22"/>
        </w:rPr>
      </w:pPr>
      <w:r w:rsidRPr="000575E5">
        <w:rPr>
          <w:sz w:val="22"/>
          <w:szCs w:val="22"/>
        </w:rPr>
        <w:t>Agenda Item:</w:t>
      </w:r>
      <w:r w:rsidRPr="000575E5">
        <w:rPr>
          <w:sz w:val="22"/>
          <w:szCs w:val="22"/>
        </w:rPr>
        <w:tab/>
      </w:r>
      <w:r w:rsidR="000575E5" w:rsidRPr="004D2485">
        <w:rPr>
          <w:sz w:val="22"/>
          <w:szCs w:val="22"/>
        </w:rPr>
        <w:t>8.7.</w:t>
      </w:r>
      <w:r w:rsidR="0098777D" w:rsidRPr="004D2485">
        <w:rPr>
          <w:sz w:val="22"/>
          <w:szCs w:val="22"/>
        </w:rPr>
        <w:t>4</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E918ABC" w:rsidR="00D0573B" w:rsidRDefault="00D0573B">
      <w:pPr>
        <w:pStyle w:val="3GPPHeader"/>
        <w:rPr>
          <w:sz w:val="22"/>
          <w:szCs w:val="22"/>
        </w:rPr>
      </w:pPr>
      <w:r>
        <w:rPr>
          <w:sz w:val="22"/>
          <w:szCs w:val="22"/>
        </w:rPr>
        <w:t>Title:</w:t>
      </w:r>
      <w:r>
        <w:rPr>
          <w:sz w:val="22"/>
          <w:szCs w:val="22"/>
        </w:rPr>
        <w:tab/>
      </w:r>
      <w:r w:rsidR="0098777D">
        <w:rPr>
          <w:sz w:val="22"/>
          <w:szCs w:val="22"/>
        </w:rPr>
        <w:t>L</w:t>
      </w:r>
      <w:r w:rsidR="00D12F6E">
        <w:rPr>
          <w:sz w:val="22"/>
          <w:szCs w:val="22"/>
        </w:rPr>
        <w:t xml:space="preserve">eft open issues </w:t>
      </w:r>
      <w:r w:rsidR="0098777D">
        <w:rPr>
          <w:sz w:val="22"/>
          <w:szCs w:val="22"/>
        </w:rPr>
        <w:t xml:space="preserve">on </w:t>
      </w:r>
      <w:r w:rsidR="00E073AF">
        <w:rPr>
          <w:rFonts w:hint="eastAsia"/>
          <w:sz w:val="22"/>
          <w:szCs w:val="22"/>
        </w:rPr>
        <w:t>Scenario</w:t>
      </w:r>
      <w:r w:rsidR="00E073AF">
        <w:rPr>
          <w:sz w:val="22"/>
          <w:szCs w:val="22"/>
        </w:rPr>
        <w:t xml:space="preserve"> and L23 a</w:t>
      </w:r>
      <w:r w:rsidR="009A1D90">
        <w:rPr>
          <w:sz w:val="22"/>
          <w:szCs w:val="22"/>
        </w:rPr>
        <w:t>ss</w:t>
      </w:r>
      <w:r w:rsidR="00E073AF">
        <w:rPr>
          <w:sz w:val="22"/>
          <w:szCs w:val="22"/>
        </w:rPr>
        <w:t>essment</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67E78546"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w:t>
      </w:r>
      <w:r w:rsidR="00D12F6E">
        <w:rPr>
          <w:rFonts w:cs="Arial"/>
        </w:rPr>
        <w:t>open issues to complete the sidelink relay study, based on the current version of TR 38.836.</w:t>
      </w:r>
    </w:p>
    <w:bookmarkEnd w:id="5"/>
    <w:p w14:paraId="5DF75274" w14:textId="6DD20535" w:rsidR="00E073AF" w:rsidRDefault="00D12F6E" w:rsidP="00E073AF">
      <w:pPr>
        <w:pStyle w:val="1"/>
        <w:ind w:left="720" w:hangingChars="200" w:hanging="720"/>
        <w:jc w:val="both"/>
      </w:pPr>
      <w:r>
        <w:t>Discussion on E</w:t>
      </w:r>
      <w:r w:rsidR="00B06628">
        <w:t>ditor-</w:t>
      </w:r>
      <w:r>
        <w:t>N</w:t>
      </w:r>
      <w:r w:rsidR="00B06628">
        <w:t>ote</w:t>
      </w:r>
      <w:r>
        <w:t xml:space="preserve"> in TR</w:t>
      </w:r>
    </w:p>
    <w:p w14:paraId="2D1EC6F4" w14:textId="0E25FDC7" w:rsidR="00E073AF" w:rsidRDefault="00E073AF" w:rsidP="00E073AF">
      <w:r>
        <w:rPr>
          <w:rFonts w:hint="eastAsia"/>
        </w:rPr>
        <w:t>B</w:t>
      </w:r>
      <w:r>
        <w:t>esides the ones for L2/3 relay and discovery, the one left notes are for UE-to-UE relay scenario.</w:t>
      </w:r>
    </w:p>
    <w:p w14:paraId="62856B18" w14:textId="75D8DFC5" w:rsidR="00E073AF" w:rsidRDefault="00E073AF" w:rsidP="00E073AF">
      <w:r>
        <w:rPr>
          <w:rFonts w:hint="eastAsia"/>
        </w:rPr>
        <w:t>F</w:t>
      </w:r>
      <w:r>
        <w:t>irstly, it is about the common solution for in- and out-of-coverage cases.</w:t>
      </w:r>
    </w:p>
    <w:p w14:paraId="5DAB474F" w14:textId="77777777" w:rsidR="00E073AF" w:rsidRPr="005E42D8" w:rsidRDefault="00E073AF" w:rsidP="00E073AF">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5E42D8">
        <w:rPr>
          <w:rFonts w:eastAsia="Malgun Gothic"/>
          <w:i/>
          <w:color w:val="0000FF"/>
          <w:lang w:eastAsia="ko-KR"/>
        </w:rPr>
        <w:t>Editor note: RAN2 will strive for a common solution to the in- and out-of-coverage cases.</w:t>
      </w:r>
    </w:p>
    <w:p w14:paraId="4A3CCDAA" w14:textId="43D3F80B" w:rsidR="00E073AF" w:rsidRDefault="00E073AF" w:rsidP="00E073AF">
      <w:pPr>
        <w:rPr>
          <w:lang w:val="x-none"/>
        </w:rPr>
      </w:pPr>
      <w:r>
        <w:rPr>
          <w:rFonts w:hint="eastAsia"/>
          <w:lang w:val="x-none"/>
        </w:rPr>
        <w:t>D</w:t>
      </w:r>
      <w:r>
        <w:rPr>
          <w:lang w:val="x-none"/>
        </w:rPr>
        <w:t>uring the study, so far there is no in/out-of-coverage specific aspects identified for AS impact. So it is suggested to convert this to normal text in the TP, and further clarify that this is to be further checked during WI phase.</w:t>
      </w:r>
    </w:p>
    <w:p w14:paraId="35DFA40D" w14:textId="14A92C10" w:rsidR="00E073AF" w:rsidRPr="00E073AF" w:rsidRDefault="00E073AF" w:rsidP="00E073A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61346358"/>
      <w:r w:rsidRPr="00E073AF">
        <w:rPr>
          <w:rFonts w:hint="eastAsia"/>
        </w:rPr>
        <w:t>R</w:t>
      </w:r>
      <w:r w:rsidRPr="00E073AF">
        <w:t>emove the note of “ Editor note: RAN2 will strive for a common solution to the in- and out-of-coverage cases.”</w:t>
      </w:r>
      <w:bookmarkEnd w:id="6"/>
    </w:p>
    <w:p w14:paraId="390C1344" w14:textId="47815BA4" w:rsidR="00E073AF" w:rsidRPr="00E073AF" w:rsidRDefault="00E073AF" w:rsidP="00E073A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61346359"/>
      <w:r w:rsidRPr="00E073AF">
        <w:rPr>
          <w:rFonts w:hint="eastAsia"/>
        </w:rPr>
        <w:t>A</w:t>
      </w:r>
      <w:r w:rsidRPr="00E073AF">
        <w:t>dd in the TR that for U2U relay, “ RAN2 will strive for a common solution to the in- and out-of-coverage cases. Detailed coverage-specific AS impact can be discussed in WI phase”</w:t>
      </w:r>
      <w:r>
        <w:t>.</w:t>
      </w:r>
      <w:bookmarkEnd w:id="7"/>
    </w:p>
    <w:p w14:paraId="0EDB81E9" w14:textId="1C0D6DDF" w:rsidR="00E073AF" w:rsidRDefault="00E073AF" w:rsidP="00E073AF">
      <w:pPr>
        <w:rPr>
          <w:lang w:val="x-none"/>
        </w:rPr>
      </w:pPr>
      <w:r w:rsidRPr="00B9201F">
        <w:rPr>
          <w:lang w:val="x-none"/>
        </w:rPr>
        <w:t>For the UE</w:t>
      </w:r>
      <w:r>
        <w:t>-</w:t>
      </w:r>
      <w:r w:rsidRPr="00B9201F">
        <w:rPr>
          <w:lang w:val="x-none"/>
        </w:rPr>
        <w:t>to</w:t>
      </w:r>
      <w:r>
        <w:t>-</w:t>
      </w:r>
      <w:r w:rsidRPr="00B9201F">
        <w:rPr>
          <w:lang w:val="x-none"/>
        </w:rPr>
        <w:t xml:space="preserve">UE </w:t>
      </w:r>
      <w:r>
        <w:rPr>
          <w:lang w:val="x-none"/>
        </w:rPr>
        <w:t>R</w:t>
      </w:r>
      <w:r w:rsidRPr="00B9201F">
        <w:rPr>
          <w:lang w:val="x-none"/>
        </w:rPr>
        <w:t xml:space="preserve">elay, the scenario </w:t>
      </w:r>
      <w:r>
        <w:t>where</w:t>
      </w:r>
      <w:r w:rsidRPr="00B9201F">
        <w:rPr>
          <w:lang w:val="x-none"/>
        </w:rPr>
        <w:t xml:space="preserve"> UEs can be in coverage of the different cell</w:t>
      </w:r>
      <w:r>
        <w:t xml:space="preserve"> is supported</w:t>
      </w:r>
      <w:r w:rsidRPr="00B9201F">
        <w:rPr>
          <w:lang w:val="x-none"/>
        </w:rPr>
        <w:t xml:space="preserve">.  </w:t>
      </w:r>
    </w:p>
    <w:p w14:paraId="161383D1" w14:textId="77777777" w:rsidR="00E073AF" w:rsidRPr="005E42D8" w:rsidRDefault="00E073AF" w:rsidP="00E073AF">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50CC0560" w14:textId="1BD97633" w:rsidR="00E073AF" w:rsidRDefault="00E073AF" w:rsidP="00E073AF">
      <w:r>
        <w:t xml:space="preserve">This note was added as corresponding part for UE-to-Network relay, but since so far there is no coverage-specific aspects identified for </w:t>
      </w:r>
      <w:r w:rsidR="00307E85">
        <w:t>UE-to-UE relay, as a further step of in-coverage scenario, the delta part of same or different cells are not identified yet either.</w:t>
      </w:r>
    </w:p>
    <w:p w14:paraId="00985361" w14:textId="39321A11" w:rsidR="00307E85" w:rsidRPr="00E073AF" w:rsidRDefault="00307E85" w:rsidP="00307E8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61346360"/>
      <w:r>
        <w:t>Remove the note of “</w:t>
      </w:r>
      <w:r w:rsidRPr="00307E85">
        <w:t xml:space="preserve">Editor note: RAN2 will strive for a common solution between </w:t>
      </w:r>
      <w:r w:rsidR="009A1D90">
        <w:t xml:space="preserve">the </w:t>
      </w:r>
      <w:r w:rsidRPr="00307E85">
        <w:t>same cell and different cell cases for this scenario. If a common solution is not possible and impacts are found to supporting different cell case, RAN2 works on the same cell case with higher priority.</w:t>
      </w:r>
      <w:r>
        <w:t>”</w:t>
      </w:r>
      <w:bookmarkEnd w:id="8"/>
    </w:p>
    <w:p w14:paraId="0CBD1FDF" w14:textId="4207B043" w:rsidR="00D12F6E" w:rsidRDefault="00D12F6E" w:rsidP="00D12F6E">
      <w:pPr>
        <w:pStyle w:val="1"/>
      </w:pPr>
      <w:r>
        <w:t xml:space="preserve">Discussion on L23 </w:t>
      </w:r>
      <w:r w:rsidR="00307E85">
        <w:rPr>
          <w:rFonts w:hint="eastAsia"/>
        </w:rPr>
        <w:t>A</w:t>
      </w:r>
      <w:r w:rsidR="009A1D90">
        <w:t>ss</w:t>
      </w:r>
      <w:r w:rsidR="00307E85">
        <w:rPr>
          <w:rFonts w:hint="eastAsia"/>
        </w:rPr>
        <w:t>ess</w:t>
      </w:r>
      <w:r w:rsidR="00307E85">
        <w:t>ment</w:t>
      </w:r>
    </w:p>
    <w:p w14:paraId="24C53FFA" w14:textId="0B7E7565" w:rsidR="00E073AF" w:rsidRDefault="00E073AF" w:rsidP="00307E85">
      <w:pPr>
        <w:pStyle w:val="2"/>
      </w:pPr>
      <w:r>
        <w:rPr>
          <w:rFonts w:hint="eastAsia"/>
        </w:rPr>
        <w:t>U</w:t>
      </w:r>
      <w:r>
        <w:t>E-to-Network</w:t>
      </w:r>
      <w:r w:rsidR="00307E85">
        <w:t xml:space="preserve"> Relay</w:t>
      </w:r>
    </w:p>
    <w:p w14:paraId="28C38329" w14:textId="77777777" w:rsidR="00307E85" w:rsidRDefault="00307E85" w:rsidP="00307E85">
      <w:r>
        <w:rPr>
          <w:rFonts w:hint="eastAsia"/>
        </w:rPr>
        <w:t>A</w:t>
      </w:r>
      <w:r>
        <w:t>ccording to SA2 conclusion in S2-2008296</w:t>
      </w:r>
    </w:p>
    <w:p w14:paraId="6F8B85B2" w14:textId="77777777" w:rsidR="00307E85" w:rsidRPr="004E25BC" w:rsidRDefault="00307E85" w:rsidP="00307E85">
      <w:pPr>
        <w:keepNext/>
        <w:keepLines/>
        <w:pBdr>
          <w:top w:val="single" w:sz="4" w:space="1" w:color="auto"/>
          <w:left w:val="single" w:sz="4" w:space="4" w:color="auto"/>
          <w:bottom w:val="single" w:sz="4" w:space="1" w:color="auto"/>
          <w:right w:val="single" w:sz="4" w:space="4" w:color="auto"/>
        </w:pBdr>
        <w:overflowPunct/>
        <w:autoSpaceDE/>
        <w:autoSpaceDN/>
        <w:adjustRightInd/>
        <w:spacing w:before="180" w:after="180"/>
        <w:jc w:val="left"/>
        <w:textAlignment w:val="auto"/>
        <w:outlineLvl w:val="1"/>
        <w:rPr>
          <w:sz w:val="32"/>
        </w:rPr>
      </w:pPr>
      <w:r w:rsidRPr="004E25BC">
        <w:rPr>
          <w:rFonts w:hint="eastAsia"/>
          <w:sz w:val="32"/>
        </w:rPr>
        <w:lastRenderedPageBreak/>
        <w:t>8.</w:t>
      </w:r>
      <w:r w:rsidRPr="004E25BC">
        <w:rPr>
          <w:sz w:val="32"/>
        </w:rPr>
        <w:t>3</w:t>
      </w:r>
      <w:r w:rsidRPr="004E25BC">
        <w:rPr>
          <w:rFonts w:hint="eastAsia"/>
          <w:sz w:val="32"/>
        </w:rPr>
        <w:tab/>
      </w:r>
      <w:r w:rsidRPr="004E25BC">
        <w:rPr>
          <w:sz w:val="32"/>
        </w:rPr>
        <w:t>Key Issue #3: Support of UE-to-Network Relay</w:t>
      </w:r>
    </w:p>
    <w:p w14:paraId="5694FAA5" w14:textId="77777777" w:rsidR="00307E85" w:rsidRPr="004E25BC" w:rsidRDefault="00307E85" w:rsidP="00307E85">
      <w:pPr>
        <w:pBdr>
          <w:top w:val="single" w:sz="4" w:space="1" w:color="auto"/>
          <w:left w:val="single" w:sz="4" w:space="4" w:color="auto"/>
          <w:bottom w:val="single" w:sz="4" w:space="1" w:color="auto"/>
          <w:right w:val="single" w:sz="4" w:space="4" w:color="auto"/>
        </w:pBdr>
        <w:overflowPunct/>
        <w:autoSpaceDE/>
        <w:autoSpaceDN/>
        <w:adjustRightInd/>
        <w:spacing w:after="180"/>
        <w:textAlignment w:val="auto"/>
        <w:rPr>
          <w:rFonts w:ascii="Times New Roman" w:eastAsia="Malgun Gothic" w:hAnsi="Times New Roman"/>
          <w:lang w:val="en-US" w:eastAsia="ko-KR"/>
        </w:rPr>
      </w:pPr>
      <w:r w:rsidRPr="004E25BC">
        <w:rPr>
          <w:rFonts w:ascii="Times New Roman" w:eastAsia="Malgun Gothic" w:hAnsi="Times New Roman"/>
          <w:lang w:val="en-US" w:eastAsia="ko-KR"/>
        </w:rPr>
        <w:t>The following is taken as interim conclusions for the L3 UE-to-Network Relay solution</w:t>
      </w:r>
      <w:r w:rsidRPr="004E25BC">
        <w:rPr>
          <w:rFonts w:ascii="Times New Roman" w:eastAsia="Malgun Gothic" w:hAnsi="Times New Roman"/>
          <w:highlight w:val="yellow"/>
          <w:lang w:val="en-US" w:eastAsia="ko-KR"/>
        </w:rPr>
        <w:t>:</w:t>
      </w:r>
    </w:p>
    <w:p w14:paraId="2C6064E2" w14:textId="77777777" w:rsidR="00307E85" w:rsidRPr="004E25BC" w:rsidRDefault="00307E85" w:rsidP="00307E85">
      <w:pPr>
        <w:pBdr>
          <w:top w:val="single" w:sz="4" w:space="1" w:color="auto"/>
          <w:left w:val="single" w:sz="4" w:space="4" w:color="auto"/>
          <w:bottom w:val="single" w:sz="4" w:space="1" w:color="auto"/>
          <w:right w:val="single" w:sz="4" w:space="4" w:color="auto"/>
        </w:pBdr>
        <w:overflowPunct/>
        <w:autoSpaceDE/>
        <w:autoSpaceDN/>
        <w:adjustRightInd/>
        <w:spacing w:after="180"/>
        <w:textAlignment w:val="auto"/>
        <w:rPr>
          <w:rFonts w:ascii="Times New Roman" w:eastAsia="Malgun Gothic" w:hAnsi="Times New Roman"/>
          <w:highlight w:val="yellow"/>
          <w:lang w:val="en-US" w:eastAsia="ko-KR"/>
        </w:rPr>
      </w:pPr>
      <w:r w:rsidRPr="004E25BC">
        <w:rPr>
          <w:rFonts w:ascii="Times New Roman" w:eastAsia="Malgun Gothic" w:hAnsi="Times New Roman"/>
          <w:lang w:val="x-none" w:eastAsia="ko-KR"/>
        </w:rPr>
        <w:t>-</w:t>
      </w:r>
      <w:r w:rsidRPr="004E25BC">
        <w:rPr>
          <w:rFonts w:ascii="Times New Roman" w:eastAsia="Malgun Gothic" w:hAnsi="Times New Roman"/>
          <w:lang w:val="x-none" w:eastAsia="ko-KR"/>
        </w:rPr>
        <w:tab/>
      </w:r>
      <w:r w:rsidRPr="004E25BC">
        <w:rPr>
          <w:rFonts w:ascii="Times New Roman" w:eastAsia="Malgun Gothic" w:hAnsi="Times New Roman"/>
          <w:highlight w:val="yellow"/>
          <w:lang w:val="en-US" w:eastAsia="ko-KR"/>
        </w:rPr>
        <w:t>No showstopper has been identified by SA2 for L3 UE-to-Network solution.</w:t>
      </w:r>
      <w:r w:rsidRPr="004E25BC">
        <w:rPr>
          <w:rFonts w:ascii="Times New Roman" w:eastAsia="Malgun Gothic" w:hAnsi="Times New Roman"/>
          <w:highlight w:val="yellow"/>
          <w:lang w:val="x-none" w:eastAsia="en-US"/>
        </w:rPr>
        <w:t xml:space="preserve"> SA2 recommends L</w:t>
      </w:r>
      <w:r w:rsidRPr="004E25BC">
        <w:rPr>
          <w:rFonts w:ascii="Times New Roman" w:eastAsia="Malgun Gothic" w:hAnsi="Times New Roman"/>
          <w:highlight w:val="yellow"/>
          <w:lang w:val="en-US" w:eastAsia="en-US"/>
        </w:rPr>
        <w:t>3</w:t>
      </w:r>
      <w:r w:rsidRPr="004E25BC">
        <w:rPr>
          <w:rFonts w:ascii="Times New Roman" w:eastAsia="Malgun Gothic" w:hAnsi="Times New Roman"/>
          <w:highlight w:val="yellow"/>
          <w:lang w:val="x-none" w:eastAsia="en-US"/>
        </w:rPr>
        <w:t xml:space="preserve"> UE-to-Network </w:t>
      </w:r>
      <w:proofErr w:type="spellStart"/>
      <w:r w:rsidRPr="004E25BC">
        <w:rPr>
          <w:rFonts w:ascii="Times New Roman" w:eastAsia="Malgun Gothic" w:hAnsi="Times New Roman"/>
          <w:highlight w:val="yellow"/>
          <w:lang w:val="x-none" w:eastAsia="en-US"/>
        </w:rPr>
        <w:t>Re</w:t>
      </w:r>
      <w:r w:rsidRPr="004E25BC">
        <w:rPr>
          <w:rFonts w:ascii="Times New Roman" w:eastAsia="Malgun Gothic" w:hAnsi="Times New Roman"/>
          <w:highlight w:val="yellow"/>
          <w:lang w:val="en-US" w:eastAsia="en-US"/>
        </w:rPr>
        <w:t>la</w:t>
      </w:r>
      <w:proofErr w:type="spellEnd"/>
      <w:r w:rsidRPr="004E25BC">
        <w:rPr>
          <w:rFonts w:ascii="Times New Roman" w:eastAsia="Malgun Gothic" w:hAnsi="Times New Roman"/>
          <w:highlight w:val="yellow"/>
          <w:lang w:val="x-none" w:eastAsia="en-US"/>
        </w:rPr>
        <w:t>y proceed into normative work</w:t>
      </w:r>
      <w:r w:rsidRPr="004E25BC">
        <w:rPr>
          <w:rFonts w:ascii="Times New Roman" w:eastAsia="Malgun Gothic" w:hAnsi="Times New Roman"/>
          <w:highlight w:val="yellow"/>
          <w:lang w:eastAsia="en-US"/>
        </w:rPr>
        <w:t>, subject to RAN2 and SA3 conclusion</w:t>
      </w:r>
      <w:r w:rsidRPr="004E25BC">
        <w:rPr>
          <w:rFonts w:ascii="Times New Roman" w:eastAsia="Malgun Gothic" w:hAnsi="Times New Roman"/>
          <w:lang w:val="x-none" w:eastAsia="en-US"/>
        </w:rPr>
        <w:t>:</w:t>
      </w:r>
      <w:r w:rsidRPr="004E25BC">
        <w:rPr>
          <w:rFonts w:ascii="Times New Roman" w:eastAsia="Malgun Gothic" w:hAnsi="Times New Roman"/>
          <w:lang w:val="en-US" w:eastAsia="en-US"/>
        </w:rPr>
        <w:t xml:space="preserve"> </w:t>
      </w:r>
      <w:r w:rsidRPr="004E25BC">
        <w:rPr>
          <w:rFonts w:ascii="Times New Roman" w:eastAsia="Malgun Gothic" w:hAnsi="Times New Roman"/>
          <w:lang w:val="en-US" w:eastAsia="ko-KR"/>
        </w:rPr>
        <w:t>Sol#6 is taken as baseline</w:t>
      </w:r>
      <w:r w:rsidRPr="004E25BC">
        <w:rPr>
          <w:rFonts w:ascii="Times New Roman" w:eastAsia="Malgun Gothic" w:hAnsi="Times New Roman"/>
          <w:highlight w:val="yellow"/>
          <w:lang w:val="en-US" w:eastAsia="ko-KR"/>
        </w:rPr>
        <w:t xml:space="preserve">. </w:t>
      </w:r>
    </w:p>
    <w:p w14:paraId="090AFCE2" w14:textId="77777777" w:rsidR="00307E85" w:rsidRDefault="00307E85" w:rsidP="00307E85">
      <w:pPr>
        <w:rPr>
          <w:lang w:val="en-US"/>
        </w:rPr>
      </w:pPr>
      <w:r>
        <w:rPr>
          <w:lang w:val="en-US"/>
        </w:rPr>
        <w:t>And according to SA2 conclusion in S2-2008298</w:t>
      </w:r>
    </w:p>
    <w:p w14:paraId="05942839" w14:textId="77777777" w:rsidR="00307E85" w:rsidRPr="004E25BC" w:rsidRDefault="00307E85" w:rsidP="00307E85">
      <w:pPr>
        <w:keepNext/>
        <w:keepLines/>
        <w:pBdr>
          <w:top w:val="single" w:sz="4" w:space="1" w:color="auto"/>
          <w:left w:val="single" w:sz="4" w:space="4" w:color="auto"/>
          <w:bottom w:val="single" w:sz="4" w:space="1" w:color="auto"/>
          <w:right w:val="single" w:sz="4" w:space="4" w:color="auto"/>
        </w:pBdr>
        <w:overflowPunct/>
        <w:autoSpaceDE/>
        <w:autoSpaceDN/>
        <w:adjustRightInd/>
        <w:spacing w:before="180" w:after="180"/>
        <w:ind w:left="1134" w:hanging="1134"/>
        <w:jc w:val="left"/>
        <w:textAlignment w:val="auto"/>
        <w:outlineLvl w:val="1"/>
        <w:rPr>
          <w:sz w:val="32"/>
        </w:rPr>
      </w:pPr>
      <w:r w:rsidRPr="004E25BC">
        <w:rPr>
          <w:rFonts w:hint="eastAsia"/>
          <w:sz w:val="32"/>
        </w:rPr>
        <w:t>8.3</w:t>
      </w:r>
      <w:r w:rsidRPr="004E25BC">
        <w:rPr>
          <w:rFonts w:hint="eastAsia"/>
          <w:sz w:val="32"/>
        </w:rPr>
        <w:tab/>
      </w:r>
      <w:r w:rsidRPr="004E25BC">
        <w:rPr>
          <w:sz w:val="32"/>
        </w:rPr>
        <w:t>Key Issue #</w:t>
      </w:r>
      <w:r w:rsidRPr="004E25BC">
        <w:rPr>
          <w:rFonts w:hint="eastAsia"/>
          <w:sz w:val="32"/>
        </w:rPr>
        <w:t>3</w:t>
      </w:r>
      <w:r w:rsidRPr="004E25BC">
        <w:rPr>
          <w:sz w:val="32"/>
        </w:rPr>
        <w:t xml:space="preserve">: </w:t>
      </w:r>
      <w:r w:rsidRPr="004E25BC">
        <w:rPr>
          <w:sz w:val="32"/>
          <w:lang w:eastAsia="en-US"/>
        </w:rPr>
        <w:t>Support of UE-to-Network Relay</w:t>
      </w:r>
    </w:p>
    <w:p w14:paraId="1FD7B613" w14:textId="77777777" w:rsidR="00307E85" w:rsidRPr="004E25BC" w:rsidRDefault="00307E85" w:rsidP="00307E85">
      <w:pPr>
        <w:pBdr>
          <w:top w:val="single" w:sz="4" w:space="1" w:color="auto"/>
          <w:left w:val="single" w:sz="4" w:space="4" w:color="auto"/>
          <w:bottom w:val="single" w:sz="4" w:space="1" w:color="auto"/>
          <w:right w:val="single" w:sz="4" w:space="4" w:color="auto"/>
        </w:pBdr>
        <w:spacing w:after="180"/>
        <w:rPr>
          <w:rFonts w:ascii="Times New Roman" w:hAnsi="Times New Roman"/>
          <w:color w:val="000000"/>
        </w:rPr>
      </w:pPr>
      <w:r w:rsidRPr="004E25BC">
        <w:rPr>
          <w:rFonts w:ascii="Times New Roman" w:hAnsi="Times New Roman"/>
          <w:color w:val="000000"/>
        </w:rPr>
        <w:t>The followings are taken as interim conclusions for the L2 UE-to-Network Relay solution:</w:t>
      </w:r>
    </w:p>
    <w:p w14:paraId="3170C68D" w14:textId="77777777" w:rsidR="00307E85" w:rsidRDefault="00307E85" w:rsidP="00307E85">
      <w:pPr>
        <w:pBdr>
          <w:top w:val="single" w:sz="4" w:space="1" w:color="auto"/>
          <w:left w:val="single" w:sz="4" w:space="4" w:color="auto"/>
          <w:bottom w:val="single" w:sz="4" w:space="1" w:color="auto"/>
          <w:right w:val="single" w:sz="4" w:space="4" w:color="auto"/>
        </w:pBdr>
        <w:rPr>
          <w:lang w:val="en-US"/>
        </w:rPr>
      </w:pPr>
      <w:r w:rsidRPr="004E25BC">
        <w:rPr>
          <w:rFonts w:ascii="Times New Roman" w:hAnsi="Times New Roman"/>
          <w:color w:val="000000"/>
        </w:rPr>
        <w:t>-</w:t>
      </w:r>
      <w:r w:rsidRPr="004E25BC">
        <w:rPr>
          <w:rFonts w:ascii="Times New Roman" w:hAnsi="Times New Roman"/>
          <w:color w:val="000000"/>
        </w:rPr>
        <w:tab/>
      </w:r>
      <w:r w:rsidRPr="004E25BC">
        <w:rPr>
          <w:rFonts w:ascii="Times New Roman" w:hAnsi="Times New Roman"/>
          <w:color w:val="000000"/>
          <w:highlight w:val="yellow"/>
          <w:shd w:val="clear" w:color="auto" w:fill="FFE599"/>
        </w:rPr>
        <w:t xml:space="preserve">No showstopper has been identified by SA2 for </w:t>
      </w:r>
      <w:r w:rsidRPr="004E25BC">
        <w:rPr>
          <w:rFonts w:ascii="Times New Roman" w:eastAsia="Malgun Gothic" w:hAnsi="Times New Roman"/>
          <w:color w:val="000000"/>
          <w:highlight w:val="yellow"/>
          <w:shd w:val="clear" w:color="auto" w:fill="FFE599"/>
          <w:lang w:eastAsia="ja-JP"/>
        </w:rPr>
        <w:t xml:space="preserve">L2 UE-to-Network Relay solution. SA2 recommends L2 UE-to-Network Relay solution proceed into normative work, subject to RAN2 </w:t>
      </w:r>
      <w:r w:rsidRPr="004E25BC">
        <w:rPr>
          <w:rFonts w:ascii="Times New Roman" w:hAnsi="Times New Roman"/>
          <w:color w:val="000000"/>
          <w:highlight w:val="yellow"/>
          <w:shd w:val="clear" w:color="auto" w:fill="FFE599"/>
        </w:rPr>
        <w:t>and SA3</w:t>
      </w:r>
      <w:r w:rsidRPr="004E25BC">
        <w:rPr>
          <w:rFonts w:ascii="Times New Roman" w:hAnsi="Times New Roman" w:hint="eastAsia"/>
          <w:color w:val="000000"/>
          <w:highlight w:val="yellow"/>
          <w:shd w:val="clear" w:color="auto" w:fill="FFE599"/>
        </w:rPr>
        <w:t xml:space="preserve"> </w:t>
      </w:r>
      <w:r w:rsidRPr="004E25BC">
        <w:rPr>
          <w:rFonts w:ascii="Times New Roman" w:eastAsia="Malgun Gothic" w:hAnsi="Times New Roman"/>
          <w:color w:val="000000"/>
          <w:highlight w:val="yellow"/>
          <w:shd w:val="clear" w:color="auto" w:fill="FFE599"/>
          <w:lang w:eastAsia="ja-JP"/>
        </w:rPr>
        <w:t>conclusion.</w:t>
      </w:r>
    </w:p>
    <w:p w14:paraId="4E7DEC48" w14:textId="77777777" w:rsidR="00307E85" w:rsidRDefault="00307E85" w:rsidP="00307E85">
      <w:pPr>
        <w:rPr>
          <w:lang w:val="en-US"/>
        </w:rPr>
      </w:pPr>
      <w:r>
        <w:rPr>
          <w:rFonts w:hint="eastAsia"/>
          <w:lang w:val="en-US"/>
        </w:rPr>
        <w:t>I</w:t>
      </w:r>
      <w:r>
        <w:rPr>
          <w:lang w:val="en-US"/>
        </w:rPr>
        <w:t>.e., based on the study in SA2, no show stoppers have been identified technically.</w:t>
      </w:r>
    </w:p>
    <w:p w14:paraId="4FDE76EC" w14:textId="77777777" w:rsidR="00307E85" w:rsidRDefault="00307E85" w:rsidP="00307E85">
      <w:pPr>
        <w:rPr>
          <w:lang w:val="en-US"/>
        </w:rPr>
      </w:pPr>
      <w:r>
        <w:rPr>
          <w:rFonts w:hint="eastAsia"/>
          <w:lang w:val="en-US"/>
        </w:rPr>
        <w:t>A</w:t>
      </w:r>
      <w:r>
        <w:rPr>
          <w:lang w:val="en-US"/>
        </w:rPr>
        <w:t>ccording to the study in RAN2, to achieve the objectives in the SID</w:t>
      </w:r>
    </w:p>
    <w:p w14:paraId="248523BD" w14:textId="77777777" w:rsidR="00307E85" w:rsidRPr="000825DA" w:rsidRDefault="00307E85" w:rsidP="00307E85">
      <w:pPr>
        <w:numPr>
          <w:ilvl w:val="0"/>
          <w:numId w:val="15"/>
        </w:numPr>
        <w:pBdr>
          <w:top w:val="single" w:sz="4" w:space="1" w:color="auto"/>
          <w:left w:val="single" w:sz="4" w:space="4" w:color="auto"/>
          <w:bottom w:val="single" w:sz="4" w:space="1" w:color="auto"/>
          <w:right w:val="single" w:sz="4" w:space="4" w:color="auto"/>
        </w:pBdr>
        <w:spacing w:afterLines="50"/>
        <w:jc w:val="left"/>
        <w:rPr>
          <w:rFonts w:ascii="Times New Roman" w:hAnsi="Times New Roman"/>
          <w:bCs/>
        </w:rPr>
      </w:pPr>
      <w:r w:rsidRPr="000825DA">
        <w:rPr>
          <w:rFonts w:ascii="Times New Roman" w:hAnsi="Times New Roman"/>
          <w:bCs/>
          <w:highlight w:val="yellow"/>
        </w:rPr>
        <w:t>S</w:t>
      </w:r>
      <w:r w:rsidRPr="000825DA">
        <w:rPr>
          <w:rFonts w:ascii="Times New Roman" w:hAnsi="Times New Roman" w:hint="eastAsia"/>
          <w:bCs/>
          <w:highlight w:val="yellow"/>
        </w:rPr>
        <w:t>tudy</w:t>
      </w:r>
      <w:r w:rsidRPr="000825DA">
        <w:rPr>
          <w:rFonts w:ascii="Times New Roman" w:hAnsi="Times New Roman"/>
          <w:bCs/>
          <w:highlight w:val="yellow"/>
        </w:rPr>
        <w:t xml:space="preserve"> </w:t>
      </w:r>
      <w:r w:rsidRPr="000825DA">
        <w:rPr>
          <w:rFonts w:ascii="Times New Roman" w:hAnsi="Times New Roman" w:hint="eastAsia"/>
          <w:bCs/>
          <w:highlight w:val="yellow"/>
        </w:rPr>
        <w:t>mechanism</w:t>
      </w:r>
      <w:r w:rsidRPr="000825DA">
        <w:rPr>
          <w:rFonts w:ascii="Times New Roman" w:hAnsi="Times New Roman"/>
          <w:bCs/>
          <w:highlight w:val="yellow"/>
        </w:rPr>
        <w:t>(</w:t>
      </w:r>
      <w:r w:rsidRPr="000825DA">
        <w:rPr>
          <w:rFonts w:ascii="Times New Roman" w:hAnsi="Times New Roman" w:hint="eastAsia"/>
          <w:bCs/>
          <w:highlight w:val="yellow"/>
        </w:rPr>
        <w:t>s</w:t>
      </w:r>
      <w:r w:rsidRPr="000825DA">
        <w:rPr>
          <w:rFonts w:ascii="Times New Roman" w:hAnsi="Times New Roman"/>
          <w:bCs/>
          <w:highlight w:val="yellow"/>
        </w:rPr>
        <w:t>) with minimum specification impact</w:t>
      </w:r>
      <w:r w:rsidRPr="000825DA">
        <w:rPr>
          <w:rFonts w:ascii="Times New Roman" w:hAnsi="Times New Roman"/>
          <w:highlight w:val="yellow"/>
          <w:lang w:eastAsia="en-US"/>
        </w:rPr>
        <w:t xml:space="preserve"> </w:t>
      </w:r>
      <w:r w:rsidRPr="000825DA">
        <w:rPr>
          <w:rFonts w:ascii="Times New Roman" w:hAnsi="Times New Roman"/>
          <w:bCs/>
          <w:highlight w:val="yellow"/>
        </w:rPr>
        <w:t xml:space="preserve">to support the SA requirements for </w:t>
      </w:r>
      <w:proofErr w:type="spellStart"/>
      <w:r w:rsidRPr="000825DA">
        <w:rPr>
          <w:rFonts w:ascii="Times New Roman" w:hAnsi="Times New Roman"/>
          <w:bCs/>
          <w:highlight w:val="yellow"/>
        </w:rPr>
        <w:t>sidelink</w:t>
      </w:r>
      <w:proofErr w:type="spellEnd"/>
      <w:r w:rsidRPr="000825DA">
        <w:rPr>
          <w:rFonts w:ascii="Times New Roman" w:hAnsi="Times New Roman"/>
          <w:bCs/>
          <w:highlight w:val="yellow"/>
        </w:rPr>
        <w:t>-based UE-to-network and UE-to-UE relay</w:t>
      </w:r>
      <w:r w:rsidRPr="000825DA">
        <w:rPr>
          <w:rFonts w:ascii="Times New Roman" w:hAnsi="Times New Roman"/>
          <w:bCs/>
        </w:rPr>
        <w:t>, focusing on the following aspects (if applicable)  for layer-3 relay and layer-2 relay [RAN2];</w:t>
      </w:r>
    </w:p>
    <w:p w14:paraId="0D6A6628" w14:textId="25F33BEB" w:rsidR="00307E85" w:rsidRDefault="00307E85" w:rsidP="00307E85">
      <w:r>
        <w:t>RAN2 has accomplish the required work, i.e., “</w:t>
      </w:r>
      <w:r w:rsidRPr="00307E85">
        <w:t>Study mechanism(s) with minimum specification impact to support the SA requirements</w:t>
      </w:r>
      <w:r>
        <w:t>”.</w:t>
      </w:r>
    </w:p>
    <w:p w14:paraId="7F4E5B58" w14:textId="52877B01" w:rsidR="00307E85" w:rsidRDefault="00307E85" w:rsidP="00307E85">
      <w:r>
        <w:t>During RAN2#112, RAN2 has reached the agreed text in the LS (R2-2010883) to SA2 that</w:t>
      </w:r>
    </w:p>
    <w:p w14:paraId="3286BF3D" w14:textId="77777777" w:rsidR="00307E85" w:rsidRPr="004F7724" w:rsidRDefault="00307E85" w:rsidP="00307E85">
      <w:pPr>
        <w:pBdr>
          <w:top w:val="single" w:sz="4" w:space="1" w:color="auto"/>
          <w:left w:val="single" w:sz="4" w:space="4" w:color="auto"/>
          <w:bottom w:val="single" w:sz="4" w:space="1" w:color="auto"/>
          <w:right w:val="single" w:sz="4" w:space="4" w:color="auto"/>
        </w:pBdr>
        <w:spacing w:before="240"/>
        <w:ind w:left="849" w:hangingChars="423" w:hanging="849"/>
        <w:rPr>
          <w:rFonts w:cs="Arial"/>
        </w:rPr>
      </w:pPr>
      <w:r w:rsidRPr="004F7724">
        <w:rPr>
          <w:rFonts w:cs="Arial"/>
          <w:b/>
        </w:rPr>
        <w:t>Answer</w:t>
      </w:r>
      <w:r w:rsidRPr="004F7724">
        <w:rPr>
          <w:rFonts w:cs="Arial"/>
        </w:rPr>
        <w:t xml:space="preserve">: </w:t>
      </w:r>
      <w:r w:rsidRPr="002C2264">
        <w:rPr>
          <w:rFonts w:cs="Arial"/>
        </w:rPr>
        <w:t xml:space="preserve">RAN2 is studying Direct Discovery procedure, UE-to-Network Relay and UE-to-UE Relay solutions in the study on NR </w:t>
      </w:r>
      <w:proofErr w:type="spellStart"/>
      <w:r w:rsidRPr="002C2264">
        <w:rPr>
          <w:rFonts w:cs="Arial"/>
        </w:rPr>
        <w:t>Sidelink</w:t>
      </w:r>
      <w:proofErr w:type="spellEnd"/>
      <w:r w:rsidRPr="002C2264">
        <w:rPr>
          <w:rFonts w:cs="Arial"/>
        </w:rPr>
        <w:t xml:space="preserve"> Relay (</w:t>
      </w:r>
      <w:proofErr w:type="spellStart"/>
      <w:r w:rsidRPr="002C2264">
        <w:rPr>
          <w:rFonts w:cs="Arial"/>
        </w:rPr>
        <w:t>FS_NR_SL_Relay</w:t>
      </w:r>
      <w:proofErr w:type="spellEnd"/>
      <w:r w:rsidRPr="002C2264">
        <w:rPr>
          <w:rFonts w:cs="Arial"/>
        </w:rPr>
        <w:t xml:space="preserve">). In this study, both Layer-2 based Relay architecture and Layer-3 based Relay architecture are discussed in RAN2 and </w:t>
      </w:r>
      <w:r w:rsidRPr="00307E85">
        <w:rPr>
          <w:rFonts w:cs="Arial"/>
          <w:highlight w:val="yellow"/>
        </w:rPr>
        <w:t>both have been found feasible</w:t>
      </w:r>
      <w:r w:rsidRPr="002C2264">
        <w:rPr>
          <w:rFonts w:cs="Arial"/>
        </w:rPr>
        <w:t xml:space="preserve">, for which the latest study progress is summarized in TR 38.836 </w:t>
      </w:r>
      <w:r>
        <w:rPr>
          <w:rFonts w:cs="Arial"/>
        </w:rPr>
        <w:t xml:space="preserve">V0.1.1 </w:t>
      </w:r>
      <w:r w:rsidRPr="002C2264">
        <w:rPr>
          <w:rFonts w:cs="Arial"/>
        </w:rPr>
        <w:t>(</w:t>
      </w:r>
      <w:hyperlink r:id="rId11" w:history="1">
        <w:r w:rsidRPr="00D76B16">
          <w:rPr>
            <w:rStyle w:val="a5"/>
          </w:rPr>
          <w:t>https://www.3gpp.org/ftp//Specs/archive/38_series/38.836/38836-011.zip</w:t>
        </w:r>
      </w:hyperlink>
      <w:r w:rsidRPr="002C2264">
        <w:rPr>
          <w:rFonts w:cs="Arial"/>
        </w:rPr>
        <w:t>)</w:t>
      </w:r>
      <w:r>
        <w:rPr>
          <w:rFonts w:cs="Arial"/>
        </w:rPr>
        <w:t>, which is to be further updated taking into account of the agreement from RAN2#112-E (as in Annex) and will be available in one week</w:t>
      </w:r>
      <w:r w:rsidRPr="002C2264">
        <w:rPr>
          <w:rFonts w:cs="Arial"/>
        </w:rPr>
        <w:t>. The study phase is to be completed at RAN2#113-E (with the latest work planning as attached in R2-2008939).</w:t>
      </w:r>
    </w:p>
    <w:p w14:paraId="01D66847" w14:textId="586C21E2" w:rsidR="00307E85" w:rsidRDefault="00307E85" w:rsidP="00307E85">
      <w:r>
        <w:t>It is suggested to conclude the feasibility for both L2 and L3 UE-to-Network relay.</w:t>
      </w:r>
    </w:p>
    <w:p w14:paraId="469417A0" w14:textId="08F63909" w:rsidR="00307E85" w:rsidRPr="00104EE3" w:rsidRDefault="00307E85" w:rsidP="00307E8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en-US"/>
        </w:rPr>
      </w:pPr>
      <w:bookmarkStart w:id="9" w:name="_Toc61346361"/>
      <w:r>
        <w:rPr>
          <w:lang w:val="en-US"/>
        </w:rPr>
        <w:t>RAN2 co</w:t>
      </w:r>
      <w:r w:rsidR="009A1D90">
        <w:rPr>
          <w:lang w:val="en-US"/>
        </w:rPr>
        <w:t>nc</w:t>
      </w:r>
      <w:r>
        <w:rPr>
          <w:lang w:val="en-US"/>
        </w:rPr>
        <w:t>lude that both Layer-2 and Layer-3 UE-to-Network Relay</w:t>
      </w:r>
      <w:r w:rsidRPr="00104EE3">
        <w:rPr>
          <w:lang w:val="en-US"/>
        </w:rPr>
        <w:t xml:space="preserve"> are considered as feasible from RAN</w:t>
      </w:r>
      <w:r>
        <w:rPr>
          <w:lang w:val="en-US"/>
        </w:rPr>
        <w:t>2</w:t>
      </w:r>
      <w:r w:rsidRPr="00104EE3">
        <w:rPr>
          <w:lang w:val="en-US"/>
        </w:rPr>
        <w:t xml:space="preserve"> perspective and can be considered for further normative work</w:t>
      </w:r>
      <w:r w:rsidR="009F611B">
        <w:rPr>
          <w:lang w:val="en-US"/>
        </w:rPr>
        <w:t>.</w:t>
      </w:r>
      <w:bookmarkEnd w:id="9"/>
    </w:p>
    <w:p w14:paraId="5099FAA5" w14:textId="6C657676" w:rsidR="00E073AF" w:rsidRDefault="00E073AF" w:rsidP="00307E85">
      <w:pPr>
        <w:pStyle w:val="2"/>
      </w:pPr>
      <w:r>
        <w:rPr>
          <w:rFonts w:hint="eastAsia"/>
        </w:rPr>
        <w:t>U</w:t>
      </w:r>
      <w:r>
        <w:t>E-to-UE</w:t>
      </w:r>
      <w:r w:rsidR="00307E85">
        <w:t xml:space="preserve"> Relay</w:t>
      </w:r>
    </w:p>
    <w:p w14:paraId="2BF657C3" w14:textId="515449F8" w:rsidR="00E073AF" w:rsidRDefault="00843E8C" w:rsidP="00E073AF">
      <w:r>
        <w:rPr>
          <w:rFonts w:hint="eastAsia"/>
        </w:rPr>
        <w:t>F</w:t>
      </w:r>
      <w:r>
        <w:t>or UE-to-UE relay, on the one hand, SA2 has concluded the feasibility in S2-2009456</w:t>
      </w:r>
    </w:p>
    <w:p w14:paraId="77137125" w14:textId="77777777" w:rsidR="00843E8C" w:rsidRPr="00843E8C" w:rsidRDefault="00843E8C" w:rsidP="00843E8C">
      <w:pPr>
        <w:keepNext/>
        <w:keepLines/>
        <w:pBdr>
          <w:top w:val="single" w:sz="4" w:space="1" w:color="auto"/>
          <w:left w:val="single" w:sz="4" w:space="4" w:color="auto"/>
          <w:bottom w:val="single" w:sz="4" w:space="1" w:color="auto"/>
          <w:right w:val="single" w:sz="4" w:space="4" w:color="auto"/>
        </w:pBdr>
        <w:overflowPunct/>
        <w:autoSpaceDE/>
        <w:autoSpaceDN/>
        <w:adjustRightInd/>
        <w:spacing w:before="180" w:after="180"/>
        <w:ind w:left="1134" w:hanging="1134"/>
        <w:jc w:val="left"/>
        <w:textAlignment w:val="auto"/>
        <w:outlineLvl w:val="1"/>
        <w:rPr>
          <w:sz w:val="32"/>
          <w:lang w:eastAsia="en-US"/>
        </w:rPr>
      </w:pPr>
      <w:bookmarkStart w:id="10" w:name="_Toc50557387"/>
      <w:bookmarkStart w:id="11" w:name="_Toc50549073"/>
      <w:r w:rsidRPr="00843E8C">
        <w:rPr>
          <w:rFonts w:hint="eastAsia"/>
          <w:sz w:val="32"/>
        </w:rPr>
        <w:t>8.4</w:t>
      </w:r>
      <w:r w:rsidRPr="00843E8C">
        <w:rPr>
          <w:rFonts w:hint="eastAsia"/>
          <w:sz w:val="32"/>
        </w:rPr>
        <w:tab/>
      </w:r>
      <w:r w:rsidRPr="00843E8C">
        <w:rPr>
          <w:sz w:val="32"/>
        </w:rPr>
        <w:t>Key Issue #</w:t>
      </w:r>
      <w:r w:rsidRPr="00843E8C">
        <w:rPr>
          <w:rFonts w:hint="eastAsia"/>
          <w:sz w:val="32"/>
        </w:rPr>
        <w:t>4</w:t>
      </w:r>
      <w:r w:rsidRPr="00843E8C">
        <w:rPr>
          <w:sz w:val="32"/>
        </w:rPr>
        <w:t xml:space="preserve">: </w:t>
      </w:r>
      <w:r w:rsidRPr="00843E8C">
        <w:rPr>
          <w:sz w:val="32"/>
          <w:lang w:eastAsia="en-US"/>
        </w:rPr>
        <w:t>Support of UE-to-UE Relay</w:t>
      </w:r>
      <w:bookmarkEnd w:id="10"/>
      <w:bookmarkEnd w:id="11"/>
    </w:p>
    <w:p w14:paraId="32EA0704" w14:textId="68A0C08C" w:rsidR="00843E8C" w:rsidRPr="00843E8C" w:rsidRDefault="00843E8C" w:rsidP="00843E8C">
      <w:pPr>
        <w:pBdr>
          <w:top w:val="single" w:sz="4" w:space="1" w:color="auto"/>
          <w:left w:val="single" w:sz="4" w:space="4" w:color="auto"/>
          <w:bottom w:val="single" w:sz="4" w:space="1" w:color="auto"/>
          <w:right w:val="single" w:sz="4" w:space="4" w:color="auto"/>
        </w:pBdr>
        <w:overflowPunct/>
        <w:autoSpaceDE/>
        <w:autoSpaceDN/>
        <w:adjustRightInd/>
        <w:spacing w:after="180"/>
        <w:textAlignment w:val="auto"/>
        <w:rPr>
          <w:rFonts w:ascii="Times New Roman" w:eastAsia="Malgun Gothic" w:hAnsi="Times New Roman"/>
          <w:lang w:val="x-none" w:eastAsia="en-US"/>
        </w:rPr>
      </w:pPr>
      <w:r>
        <w:rPr>
          <w:rFonts w:ascii="Times New Roman" w:eastAsia="Malgun Gothic" w:hAnsi="Times New Roman"/>
          <w:lang w:eastAsia="ko-KR"/>
        </w:rPr>
        <w:t>[…]</w:t>
      </w:r>
    </w:p>
    <w:p w14:paraId="571BE1D1" w14:textId="77777777" w:rsidR="00843E8C" w:rsidRPr="00843E8C" w:rsidRDefault="00843E8C" w:rsidP="00843E8C">
      <w:pPr>
        <w:pBdr>
          <w:top w:val="single" w:sz="4" w:space="1" w:color="auto"/>
          <w:left w:val="single" w:sz="4" w:space="4" w:color="auto"/>
          <w:bottom w:val="single" w:sz="4" w:space="1" w:color="auto"/>
          <w:right w:val="single" w:sz="4" w:space="4" w:color="auto"/>
        </w:pBdr>
        <w:overflowPunct/>
        <w:autoSpaceDE/>
        <w:autoSpaceDN/>
        <w:adjustRightInd/>
        <w:spacing w:after="180"/>
        <w:textAlignment w:val="auto"/>
        <w:rPr>
          <w:rFonts w:ascii="Times New Roman" w:hAnsi="Times New Roman"/>
        </w:rPr>
      </w:pPr>
      <w:r w:rsidRPr="00843E8C">
        <w:rPr>
          <w:rFonts w:ascii="Times New Roman" w:hAnsi="Times New Roman" w:hint="eastAsia"/>
        </w:rPr>
        <w:t>T</w:t>
      </w:r>
      <w:r w:rsidRPr="00843E8C">
        <w:rPr>
          <w:rFonts w:ascii="Times New Roman" w:hAnsi="Times New Roman"/>
        </w:rPr>
        <w:t>he followings are taken as interim conclusion for Layer-3 UE-to-UE relay:</w:t>
      </w:r>
    </w:p>
    <w:p w14:paraId="63B3060F" w14:textId="77777777" w:rsidR="00843E8C" w:rsidRPr="00843E8C" w:rsidRDefault="00843E8C" w:rsidP="00843E8C">
      <w:pPr>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after="180"/>
        <w:ind w:left="420"/>
        <w:textAlignment w:val="auto"/>
        <w:rPr>
          <w:rFonts w:ascii="Times New Roman" w:eastAsia="等线" w:hAnsi="Times New Roman"/>
          <w:highlight w:val="yellow"/>
          <w:lang w:val="x-none"/>
        </w:rPr>
      </w:pPr>
      <w:r w:rsidRPr="00843E8C">
        <w:rPr>
          <w:rFonts w:ascii="Times New Roman" w:eastAsia="等线" w:hAnsi="Times New Roman"/>
          <w:highlight w:val="yellow"/>
          <w:lang w:val="x-none"/>
        </w:rPr>
        <w:t>No showstopper has been identified by SA2 for L3 UE-to-</w:t>
      </w:r>
      <w:r w:rsidRPr="00843E8C">
        <w:rPr>
          <w:rFonts w:ascii="Times New Roman" w:eastAsia="等线" w:hAnsi="Times New Roman" w:hint="eastAsia"/>
          <w:highlight w:val="yellow"/>
          <w:lang w:val="x-none"/>
        </w:rPr>
        <w:t>UE</w:t>
      </w:r>
      <w:r w:rsidRPr="00843E8C">
        <w:rPr>
          <w:rFonts w:ascii="Times New Roman" w:eastAsia="等线" w:hAnsi="Times New Roman"/>
          <w:highlight w:val="yellow"/>
          <w:lang w:val="x-none"/>
        </w:rPr>
        <w:t xml:space="preserve"> solution. SA2 recommends L3 UE-to-</w:t>
      </w:r>
      <w:r w:rsidRPr="00843E8C">
        <w:rPr>
          <w:rFonts w:ascii="Times New Roman" w:eastAsia="等线" w:hAnsi="Times New Roman" w:hint="eastAsia"/>
          <w:highlight w:val="yellow"/>
          <w:lang w:val="x-none"/>
        </w:rPr>
        <w:t>UE</w:t>
      </w:r>
      <w:r w:rsidRPr="00843E8C">
        <w:rPr>
          <w:rFonts w:ascii="Times New Roman" w:eastAsia="等线" w:hAnsi="Times New Roman"/>
          <w:highlight w:val="yellow"/>
          <w:lang w:val="x-none"/>
        </w:rPr>
        <w:t xml:space="preserve"> Relay proceed into normative work, subject to RAN2 and SA3 conclusion</w:t>
      </w:r>
      <w:r w:rsidRPr="00843E8C">
        <w:rPr>
          <w:rFonts w:ascii="Times New Roman" w:eastAsia="等线" w:hAnsi="Times New Roman" w:hint="eastAsia"/>
          <w:highlight w:val="yellow"/>
          <w:lang w:val="x-none"/>
        </w:rPr>
        <w:t>.</w:t>
      </w:r>
    </w:p>
    <w:p w14:paraId="29A6979F" w14:textId="2B958172" w:rsidR="00843E8C" w:rsidRDefault="00843E8C" w:rsidP="00E073AF">
      <w:r>
        <w:t>And in S2-2009458</w:t>
      </w:r>
    </w:p>
    <w:p w14:paraId="58922B01" w14:textId="77777777" w:rsidR="00843E8C" w:rsidRPr="00843E8C" w:rsidRDefault="00843E8C" w:rsidP="00843E8C">
      <w:pPr>
        <w:keepNext/>
        <w:keepLines/>
        <w:pBdr>
          <w:top w:val="single" w:sz="4" w:space="1" w:color="auto"/>
          <w:left w:val="single" w:sz="4" w:space="4" w:color="auto"/>
          <w:bottom w:val="single" w:sz="4" w:space="1" w:color="auto"/>
          <w:right w:val="single" w:sz="4" w:space="4" w:color="auto"/>
        </w:pBdr>
        <w:overflowPunct/>
        <w:autoSpaceDE/>
        <w:autoSpaceDN/>
        <w:adjustRightInd/>
        <w:spacing w:before="180" w:after="180"/>
        <w:ind w:left="1134" w:hanging="1134"/>
        <w:jc w:val="left"/>
        <w:textAlignment w:val="auto"/>
        <w:outlineLvl w:val="1"/>
        <w:rPr>
          <w:sz w:val="32"/>
          <w:lang w:eastAsia="en-US"/>
        </w:rPr>
      </w:pPr>
      <w:r w:rsidRPr="00843E8C">
        <w:rPr>
          <w:rFonts w:hint="eastAsia"/>
          <w:sz w:val="32"/>
        </w:rPr>
        <w:t>8.</w:t>
      </w:r>
      <w:r w:rsidRPr="00843E8C">
        <w:rPr>
          <w:sz w:val="32"/>
        </w:rPr>
        <w:t>4</w:t>
      </w:r>
      <w:r w:rsidRPr="00843E8C">
        <w:rPr>
          <w:rFonts w:hint="eastAsia"/>
          <w:sz w:val="32"/>
        </w:rPr>
        <w:tab/>
      </w:r>
      <w:r w:rsidRPr="00843E8C">
        <w:rPr>
          <w:sz w:val="32"/>
        </w:rPr>
        <w:t xml:space="preserve">Key Issue #4: </w:t>
      </w:r>
      <w:r w:rsidRPr="00843E8C">
        <w:rPr>
          <w:sz w:val="32"/>
          <w:lang w:eastAsia="en-US"/>
        </w:rPr>
        <w:t>Support of UE-to-UE Relay</w:t>
      </w:r>
    </w:p>
    <w:p w14:paraId="7A88B71A" w14:textId="77777777" w:rsidR="00843E8C" w:rsidRPr="00843E8C" w:rsidRDefault="00843E8C" w:rsidP="00843E8C">
      <w:pPr>
        <w:pBdr>
          <w:top w:val="single" w:sz="4" w:space="1" w:color="auto"/>
          <w:left w:val="single" w:sz="4" w:space="4" w:color="auto"/>
          <w:bottom w:val="single" w:sz="4" w:space="1" w:color="auto"/>
          <w:right w:val="single" w:sz="4" w:space="4" w:color="auto"/>
        </w:pBdr>
        <w:spacing w:after="180"/>
        <w:rPr>
          <w:rFonts w:ascii="Times New Roman" w:hAnsi="Times New Roman"/>
          <w:color w:val="000000"/>
        </w:rPr>
      </w:pPr>
      <w:r w:rsidRPr="00843E8C">
        <w:rPr>
          <w:rFonts w:ascii="Times New Roman" w:hAnsi="Times New Roman"/>
          <w:color w:val="000000"/>
        </w:rPr>
        <w:t>The following are taken as interim conclusions for the L2 UE-to-UE Relay:</w:t>
      </w:r>
    </w:p>
    <w:p w14:paraId="69E5564E" w14:textId="77777777" w:rsidR="00843E8C" w:rsidRPr="00843E8C" w:rsidRDefault="00843E8C" w:rsidP="00843E8C">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Malgun Gothic" w:hAnsi="Times New Roman"/>
          <w:color w:val="000000"/>
          <w:lang w:eastAsia="ja-JP"/>
        </w:rPr>
      </w:pPr>
      <w:r w:rsidRPr="00843E8C">
        <w:rPr>
          <w:rFonts w:ascii="Times New Roman" w:eastAsia="Malgun Gothic" w:hAnsi="Times New Roman"/>
          <w:color w:val="000000"/>
          <w:highlight w:val="yellow"/>
          <w:lang w:eastAsia="ja-JP"/>
        </w:rPr>
        <w:lastRenderedPageBreak/>
        <w:t>-</w:t>
      </w:r>
      <w:r w:rsidRPr="00843E8C">
        <w:rPr>
          <w:rFonts w:ascii="Times New Roman" w:eastAsia="Malgun Gothic" w:hAnsi="Times New Roman"/>
          <w:color w:val="000000"/>
          <w:highlight w:val="yellow"/>
          <w:lang w:eastAsia="ja-JP"/>
        </w:rPr>
        <w:tab/>
        <w:t>No showstopper has been identified by SA WG2 for L2 UE-to-UE solution. SA WG2 recommends L2 UE-to-UE Relay proceed into normative work.</w:t>
      </w:r>
    </w:p>
    <w:p w14:paraId="5D2EF430" w14:textId="77777777" w:rsidR="009F611B" w:rsidRDefault="00843E8C" w:rsidP="00E073AF">
      <w:r>
        <w:rPr>
          <w:rFonts w:hint="eastAsia"/>
        </w:rPr>
        <w:t>O</w:t>
      </w:r>
      <w:r>
        <w:t>n the other hand, the key CP procedure for layer-2 U2U relay, i.e., solution-9, has not been concluded yet</w:t>
      </w:r>
      <w:r w:rsidR="00D70F81">
        <w:t xml:space="preserve">, </w:t>
      </w:r>
      <w:r w:rsidR="009F611B">
        <w:t>because</w:t>
      </w:r>
    </w:p>
    <w:p w14:paraId="2CF642D7" w14:textId="77777777" w:rsidR="009F611B" w:rsidRDefault="009F611B" w:rsidP="009F611B">
      <w:pPr>
        <w:pStyle w:val="af7"/>
        <w:numPr>
          <w:ilvl w:val="0"/>
          <w:numId w:val="17"/>
        </w:numPr>
        <w:ind w:left="420"/>
      </w:pPr>
      <w:r>
        <w:t>The stack design in the existing solution-9 is to make use of the relay-UE ID to differentiate between different E2E links;</w:t>
      </w:r>
    </w:p>
    <w:p w14:paraId="484C7C3B" w14:textId="77777777" w:rsidR="009F611B" w:rsidRDefault="009F611B" w:rsidP="009F611B">
      <w:pPr>
        <w:pStyle w:val="af7"/>
        <w:numPr>
          <w:ilvl w:val="0"/>
          <w:numId w:val="17"/>
        </w:numPr>
        <w:ind w:left="420"/>
      </w:pPr>
      <w:r>
        <w:t>There is no clear description of the differentiation between hop-by-hop and end-to-end PC5-S signalling;</w:t>
      </w:r>
    </w:p>
    <w:p w14:paraId="72096A9C" w14:textId="7BF7AB0D" w:rsidR="009F611B" w:rsidRDefault="009F611B" w:rsidP="009F611B">
      <w:r>
        <w:t>At RAN side, similar to UE-to-Network relay, RAN2 has reached the agreed text in the LS (R2-2010883) to SA2 that</w:t>
      </w:r>
    </w:p>
    <w:p w14:paraId="6E4BCBDE" w14:textId="77777777" w:rsidR="009F611B" w:rsidRPr="004F7724" w:rsidRDefault="009F611B" w:rsidP="009F611B">
      <w:pPr>
        <w:pBdr>
          <w:top w:val="single" w:sz="4" w:space="1" w:color="auto"/>
          <w:left w:val="single" w:sz="4" w:space="4" w:color="auto"/>
          <w:bottom w:val="single" w:sz="4" w:space="1" w:color="auto"/>
          <w:right w:val="single" w:sz="4" w:space="4" w:color="auto"/>
        </w:pBdr>
        <w:spacing w:before="240"/>
        <w:ind w:left="849" w:hangingChars="423" w:hanging="849"/>
        <w:rPr>
          <w:rFonts w:cs="Arial"/>
        </w:rPr>
      </w:pPr>
      <w:r w:rsidRPr="004F7724">
        <w:rPr>
          <w:rFonts w:cs="Arial"/>
          <w:b/>
        </w:rPr>
        <w:t>Answer</w:t>
      </w:r>
      <w:r w:rsidRPr="004F7724">
        <w:rPr>
          <w:rFonts w:cs="Arial"/>
        </w:rPr>
        <w:t xml:space="preserve">: </w:t>
      </w:r>
      <w:r w:rsidRPr="002C2264">
        <w:rPr>
          <w:rFonts w:cs="Arial"/>
        </w:rPr>
        <w:t xml:space="preserve">RAN2 is studying Direct Discovery procedure, UE-to-Network Relay and UE-to-UE Relay solutions in the study on NR </w:t>
      </w:r>
      <w:proofErr w:type="spellStart"/>
      <w:r w:rsidRPr="002C2264">
        <w:rPr>
          <w:rFonts w:cs="Arial"/>
        </w:rPr>
        <w:t>Sidelink</w:t>
      </w:r>
      <w:proofErr w:type="spellEnd"/>
      <w:r w:rsidRPr="002C2264">
        <w:rPr>
          <w:rFonts w:cs="Arial"/>
        </w:rPr>
        <w:t xml:space="preserve"> Relay (</w:t>
      </w:r>
      <w:proofErr w:type="spellStart"/>
      <w:r w:rsidRPr="002C2264">
        <w:rPr>
          <w:rFonts w:cs="Arial"/>
        </w:rPr>
        <w:t>FS_NR_SL_Relay</w:t>
      </w:r>
      <w:proofErr w:type="spellEnd"/>
      <w:r w:rsidRPr="002C2264">
        <w:rPr>
          <w:rFonts w:cs="Arial"/>
        </w:rPr>
        <w:t xml:space="preserve">). In this study, both Layer-2 based Relay architecture and Layer-3 based Relay architecture are discussed in RAN2 and </w:t>
      </w:r>
      <w:r w:rsidRPr="00307E85">
        <w:rPr>
          <w:rFonts w:cs="Arial"/>
          <w:highlight w:val="yellow"/>
        </w:rPr>
        <w:t>both have been found feasible</w:t>
      </w:r>
      <w:r w:rsidRPr="002C2264">
        <w:rPr>
          <w:rFonts w:cs="Arial"/>
        </w:rPr>
        <w:t xml:space="preserve">, for which the latest study progress is summarized in TR 38.836 </w:t>
      </w:r>
      <w:r>
        <w:rPr>
          <w:rFonts w:cs="Arial"/>
        </w:rPr>
        <w:t xml:space="preserve">V0.1.1 </w:t>
      </w:r>
      <w:r w:rsidRPr="002C2264">
        <w:rPr>
          <w:rFonts w:cs="Arial"/>
        </w:rPr>
        <w:t>(</w:t>
      </w:r>
      <w:hyperlink r:id="rId12" w:history="1">
        <w:r w:rsidRPr="00D76B16">
          <w:rPr>
            <w:rStyle w:val="a5"/>
          </w:rPr>
          <w:t>https://www.3gpp.org/ftp//Specs/archive/38_series/38.836/38836-011.zip</w:t>
        </w:r>
      </w:hyperlink>
      <w:r w:rsidRPr="002C2264">
        <w:rPr>
          <w:rFonts w:cs="Arial"/>
        </w:rPr>
        <w:t>)</w:t>
      </w:r>
      <w:r>
        <w:rPr>
          <w:rFonts w:cs="Arial"/>
        </w:rPr>
        <w:t>, which is to be further updated taking into account of the agreement from RAN2#112-E (as in Annex) and will be available in one week</w:t>
      </w:r>
      <w:r w:rsidRPr="002C2264">
        <w:rPr>
          <w:rFonts w:cs="Arial"/>
        </w:rPr>
        <w:t>. The study phase is to be completed at RAN2#113-E (with the latest work planning as attached in R2-2008939).</w:t>
      </w:r>
    </w:p>
    <w:p w14:paraId="5D61A829" w14:textId="58329B77" w:rsidR="009F611B" w:rsidRPr="009F611B" w:rsidRDefault="009F611B" w:rsidP="009F611B">
      <w:r>
        <w:rPr>
          <w:rFonts w:hint="eastAsia"/>
        </w:rPr>
        <w:t>Y</w:t>
      </w:r>
      <w:r>
        <w:t>et with the description in TR, section 5.5.4</w:t>
      </w:r>
    </w:p>
    <w:p w14:paraId="43FACD29" w14:textId="77777777" w:rsidR="009F611B" w:rsidRPr="009F611B" w:rsidRDefault="009F611B" w:rsidP="009F611B">
      <w:pPr>
        <w:pBdr>
          <w:top w:val="single" w:sz="4" w:space="1" w:color="auto"/>
          <w:left w:val="single" w:sz="4" w:space="4" w:color="auto"/>
          <w:bottom w:val="single" w:sz="4" w:space="1" w:color="auto"/>
          <w:right w:val="single" w:sz="4" w:space="4" w:color="auto"/>
        </w:pBdr>
      </w:pPr>
      <w:bookmarkStart w:id="12" w:name="_Toc56775424"/>
      <w:bookmarkStart w:id="13" w:name="_Hlk59519365"/>
      <w:r w:rsidRPr="009F611B">
        <w:t>5.5.4</w:t>
      </w:r>
      <w:r w:rsidRPr="009F611B">
        <w:tab/>
        <w:t>Control Plane Procedure</w:t>
      </w:r>
      <w:bookmarkEnd w:id="12"/>
    </w:p>
    <w:p w14:paraId="079D6FAF" w14:textId="77777777" w:rsidR="009F611B" w:rsidRPr="009F611B" w:rsidRDefault="009F611B" w:rsidP="009F611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sidRPr="009F611B">
        <w:rPr>
          <w:rFonts w:ascii="Times New Roman" w:eastAsia="等线" w:hAnsi="Times New Roman"/>
          <w:highlight w:val="yellow"/>
        </w:rPr>
        <w:t>RAN2 consider the SA2 solution in TR 23.752</w:t>
      </w:r>
      <w:r w:rsidRPr="009F611B">
        <w:rPr>
          <w:rFonts w:ascii="Times New Roman" w:eastAsia="等线" w:hAnsi="Times New Roman" w:hint="eastAsia"/>
          <w:highlight w:val="yellow"/>
        </w:rPr>
        <w:t>[6]</w:t>
      </w:r>
      <w:r w:rsidRPr="009F611B">
        <w:rPr>
          <w:rFonts w:ascii="Times New Roman" w:eastAsia="等线" w:hAnsi="Times New Roman"/>
          <w:highlight w:val="yellow"/>
        </w:rPr>
        <w:t xml:space="preserve"> as baseline.</w:t>
      </w:r>
      <w:r w:rsidRPr="009F611B">
        <w:rPr>
          <w:rFonts w:ascii="Times New Roman" w:eastAsia="等线" w:hAnsi="Times New Roman"/>
        </w:rPr>
        <w:t xml:space="preserve"> Further RAN2 impacts can be discussed in WI phase, if any.</w:t>
      </w:r>
    </w:p>
    <w:bookmarkEnd w:id="13"/>
    <w:p w14:paraId="2193A9B7" w14:textId="521EDEC2" w:rsidR="00843E8C" w:rsidRDefault="009F611B" w:rsidP="009F611B">
      <w:r>
        <w:t xml:space="preserve">RAN2 </w:t>
      </w:r>
      <w:r w:rsidR="001C2195">
        <w:t xml:space="preserve">has not </w:t>
      </w:r>
      <w:r>
        <w:t>perform</w:t>
      </w:r>
      <w:r w:rsidR="009A1D90">
        <w:t>ed</w:t>
      </w:r>
      <w:r>
        <w:t xml:space="preserve"> </w:t>
      </w:r>
      <w:r w:rsidR="001C2195">
        <w:t xml:space="preserve">sufficient </w:t>
      </w:r>
      <w:r>
        <w:t>study on this topic</w:t>
      </w:r>
      <w:r w:rsidR="001C2195">
        <w:t xml:space="preserve"> considering the detailed procedure (Solution#9) is still under investigation at SA2</w:t>
      </w:r>
    </w:p>
    <w:p w14:paraId="05BD5926" w14:textId="57313FB7" w:rsidR="009F611B" w:rsidRDefault="009F611B" w:rsidP="009F611B">
      <w:r>
        <w:t>Considering this, and the study on L2 UE-to-UE relay cannot be claimed as finished.</w:t>
      </w:r>
    </w:p>
    <w:p w14:paraId="79595E45" w14:textId="1A600D73" w:rsidR="009F611B" w:rsidRPr="00104EE3" w:rsidRDefault="009F611B" w:rsidP="009F611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en-US"/>
        </w:rPr>
      </w:pPr>
      <w:bookmarkStart w:id="14" w:name="_Toc61346362"/>
      <w:r>
        <w:rPr>
          <w:lang w:val="en-US"/>
        </w:rPr>
        <w:t>RAN2 con</w:t>
      </w:r>
      <w:r w:rsidR="001C2195">
        <w:rPr>
          <w:lang w:val="en-US"/>
        </w:rPr>
        <w:t>c</w:t>
      </w:r>
      <w:r>
        <w:rPr>
          <w:lang w:val="en-US"/>
        </w:rPr>
        <w:t>lude</w:t>
      </w:r>
      <w:r w:rsidR="009A1D90">
        <w:rPr>
          <w:lang w:val="en-US"/>
        </w:rPr>
        <w:t>s</w:t>
      </w:r>
      <w:r>
        <w:rPr>
          <w:lang w:val="en-US"/>
        </w:rPr>
        <w:t xml:space="preserve"> that Layer-3 UE-to-</w:t>
      </w:r>
      <w:r>
        <w:rPr>
          <w:rFonts w:hint="eastAsia"/>
          <w:lang w:val="en-US"/>
        </w:rPr>
        <w:t>UE</w:t>
      </w:r>
      <w:r>
        <w:rPr>
          <w:lang w:val="en-US"/>
        </w:rPr>
        <w:t xml:space="preserve"> Relay</w:t>
      </w:r>
      <w:r w:rsidRPr="00104EE3">
        <w:rPr>
          <w:lang w:val="en-US"/>
        </w:rPr>
        <w:t xml:space="preserve"> </w:t>
      </w:r>
      <w:r w:rsidR="009A1D90">
        <w:rPr>
          <w:lang w:val="en-US"/>
        </w:rPr>
        <w:t>is</w:t>
      </w:r>
      <w:r w:rsidRPr="00104EE3">
        <w:rPr>
          <w:lang w:val="en-US"/>
        </w:rPr>
        <w:t xml:space="preserve"> considered as feasible from RAN</w:t>
      </w:r>
      <w:r>
        <w:rPr>
          <w:lang w:val="en-US"/>
        </w:rPr>
        <w:t>2</w:t>
      </w:r>
      <w:r w:rsidRPr="00104EE3">
        <w:rPr>
          <w:lang w:val="en-US"/>
        </w:rPr>
        <w:t xml:space="preserve"> perspective and can be considered for further normative work</w:t>
      </w:r>
      <w:r>
        <w:rPr>
          <w:lang w:val="en-US"/>
        </w:rPr>
        <w:t>.</w:t>
      </w:r>
      <w:bookmarkEnd w:id="14"/>
    </w:p>
    <w:p w14:paraId="17664618" w14:textId="025BE4AA" w:rsidR="009F611B" w:rsidRPr="009F611B" w:rsidRDefault="00A73A02" w:rsidP="009F611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61346363"/>
      <w:r>
        <w:rPr>
          <w:lang w:val="en-US"/>
        </w:rPr>
        <w:t>RAN2 con</w:t>
      </w:r>
      <w:r w:rsidR="001C2195">
        <w:rPr>
          <w:lang w:val="en-US"/>
        </w:rPr>
        <w:t>c</w:t>
      </w:r>
      <w:r>
        <w:rPr>
          <w:lang w:val="en-US"/>
        </w:rPr>
        <w:t>lude</w:t>
      </w:r>
      <w:r w:rsidR="009A1D90">
        <w:rPr>
          <w:lang w:val="en-US"/>
        </w:rPr>
        <w:t>s</w:t>
      </w:r>
      <w:r>
        <w:rPr>
          <w:lang w:val="en-US"/>
        </w:rPr>
        <w:t xml:space="preserve"> that Layer-</w:t>
      </w:r>
      <w:r w:rsidR="001C2195">
        <w:rPr>
          <w:lang w:val="en-US"/>
        </w:rPr>
        <w:t>2</w:t>
      </w:r>
      <w:r>
        <w:rPr>
          <w:lang w:val="en-US"/>
        </w:rPr>
        <w:t xml:space="preserve"> UE-to-</w:t>
      </w:r>
      <w:r>
        <w:rPr>
          <w:rFonts w:hint="eastAsia"/>
          <w:lang w:val="en-US"/>
        </w:rPr>
        <w:t>UE</w:t>
      </w:r>
      <w:r>
        <w:rPr>
          <w:lang w:val="en-US"/>
        </w:rPr>
        <w:t xml:space="preserve"> Relay</w:t>
      </w:r>
      <w:r w:rsidRPr="00104EE3">
        <w:rPr>
          <w:lang w:val="en-US"/>
        </w:rPr>
        <w:t xml:space="preserve"> </w:t>
      </w:r>
      <w:r w:rsidR="009A1D90">
        <w:rPr>
          <w:lang w:val="en-US"/>
        </w:rPr>
        <w:t>is</w:t>
      </w:r>
      <w:r w:rsidRPr="00104EE3">
        <w:rPr>
          <w:lang w:val="en-US"/>
        </w:rPr>
        <w:t xml:space="preserve"> considered as feasible from RAN</w:t>
      </w:r>
      <w:r>
        <w:rPr>
          <w:lang w:val="en-US"/>
        </w:rPr>
        <w:t>2</w:t>
      </w:r>
      <w:r w:rsidRPr="00104EE3">
        <w:rPr>
          <w:lang w:val="en-US"/>
        </w:rPr>
        <w:t xml:space="preserve"> perspective and can be considered for further normative work</w:t>
      </w:r>
      <w:r w:rsidR="001C2195">
        <w:rPr>
          <w:lang w:val="en-US"/>
        </w:rPr>
        <w:t>. Meanwhile, RAN2 note that the control plane procedure is still under investigation at SA2</w:t>
      </w:r>
      <w:r>
        <w:rPr>
          <w:lang w:val="en-US"/>
        </w:rPr>
        <w:t xml:space="preserve"> </w:t>
      </w:r>
      <w:r w:rsidR="009F611B" w:rsidRPr="009F611B">
        <w:t>.</w:t>
      </w:r>
      <w:bookmarkEnd w:id="15"/>
    </w:p>
    <w:p w14:paraId="62D14A45" w14:textId="77777777" w:rsidR="00891599" w:rsidRPr="00891599" w:rsidRDefault="00891599" w:rsidP="00891599"/>
    <w:p w14:paraId="121B23D8" w14:textId="77777777" w:rsidR="00D0573B" w:rsidRDefault="00D0573B">
      <w:pPr>
        <w:pStyle w:val="1"/>
      </w:pPr>
      <w:r>
        <w:t>Conclusion</w:t>
      </w:r>
    </w:p>
    <w:p w14:paraId="363AC2BA" w14:textId="0FE9324D" w:rsidR="00D0573B" w:rsidRDefault="00D0573B">
      <w:r>
        <w:t>We have the following proposals:</w:t>
      </w:r>
    </w:p>
    <w:bookmarkStart w:id="16" w:name="_GoBack"/>
    <w:bookmarkEnd w:id="16"/>
    <w:p w14:paraId="49326179" w14:textId="1E3666B4" w:rsidR="009A1D90"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61346358" w:history="1">
        <w:r w:rsidR="009A1D90" w:rsidRPr="00A94B77">
          <w:rPr>
            <w:rStyle w:val="a5"/>
            <w:noProof/>
          </w:rPr>
          <w:t>Proposal 1</w:t>
        </w:r>
        <w:r w:rsidR="009A1D90">
          <w:rPr>
            <w:rFonts w:asciiTheme="minorHAnsi" w:eastAsiaTheme="minorEastAsia" w:hAnsiTheme="minorHAnsi" w:cstheme="minorBidi"/>
            <w:b w:val="0"/>
            <w:noProof/>
            <w:kern w:val="2"/>
            <w:sz w:val="21"/>
          </w:rPr>
          <w:tab/>
        </w:r>
        <w:r w:rsidR="009A1D90" w:rsidRPr="00A94B77">
          <w:rPr>
            <w:rStyle w:val="a5"/>
            <w:noProof/>
          </w:rPr>
          <w:t>Remove the note of “ Editor note: RAN2 will strive for a common solution to the in- and out-of-coverage cases.”</w:t>
        </w:r>
      </w:hyperlink>
    </w:p>
    <w:p w14:paraId="2CD241CA" w14:textId="5CA45476" w:rsidR="009A1D90" w:rsidRDefault="009A1D90">
      <w:pPr>
        <w:pStyle w:val="TOC1"/>
        <w:rPr>
          <w:rFonts w:asciiTheme="minorHAnsi" w:eastAsiaTheme="minorEastAsia" w:hAnsiTheme="minorHAnsi" w:cstheme="minorBidi"/>
          <w:b w:val="0"/>
          <w:noProof/>
          <w:kern w:val="2"/>
          <w:sz w:val="21"/>
        </w:rPr>
      </w:pPr>
      <w:hyperlink w:anchor="_Toc61346359" w:history="1">
        <w:r w:rsidRPr="00A94B77">
          <w:rPr>
            <w:rStyle w:val="a5"/>
            <w:noProof/>
          </w:rPr>
          <w:t>Proposal 2</w:t>
        </w:r>
        <w:r>
          <w:rPr>
            <w:rFonts w:asciiTheme="minorHAnsi" w:eastAsiaTheme="minorEastAsia" w:hAnsiTheme="minorHAnsi" w:cstheme="minorBidi"/>
            <w:b w:val="0"/>
            <w:noProof/>
            <w:kern w:val="2"/>
            <w:sz w:val="21"/>
          </w:rPr>
          <w:tab/>
        </w:r>
        <w:r w:rsidRPr="00A94B77">
          <w:rPr>
            <w:rStyle w:val="a5"/>
            <w:noProof/>
          </w:rPr>
          <w:t>Add in the TR that for U2U relay, “ RAN2 will strive for a common solution to the in- and out-of-coverage cases. Detailed coverage-specific AS impact can be discussed in WI phase”.</w:t>
        </w:r>
      </w:hyperlink>
    </w:p>
    <w:p w14:paraId="1932AC44" w14:textId="37F7F33F" w:rsidR="009A1D90" w:rsidRDefault="009A1D90">
      <w:pPr>
        <w:pStyle w:val="TOC1"/>
        <w:rPr>
          <w:rFonts w:asciiTheme="minorHAnsi" w:eastAsiaTheme="minorEastAsia" w:hAnsiTheme="minorHAnsi" w:cstheme="minorBidi"/>
          <w:b w:val="0"/>
          <w:noProof/>
          <w:kern w:val="2"/>
          <w:sz w:val="21"/>
        </w:rPr>
      </w:pPr>
      <w:hyperlink w:anchor="_Toc61346360" w:history="1">
        <w:r w:rsidRPr="00A94B77">
          <w:rPr>
            <w:rStyle w:val="a5"/>
            <w:noProof/>
          </w:rPr>
          <w:t>Proposal 3</w:t>
        </w:r>
        <w:r>
          <w:rPr>
            <w:rFonts w:asciiTheme="minorHAnsi" w:eastAsiaTheme="minorEastAsia" w:hAnsiTheme="minorHAnsi" w:cstheme="minorBidi"/>
            <w:b w:val="0"/>
            <w:noProof/>
            <w:kern w:val="2"/>
            <w:sz w:val="21"/>
          </w:rPr>
          <w:tab/>
        </w:r>
        <w:r w:rsidRPr="00A94B77">
          <w:rPr>
            <w:rStyle w:val="a5"/>
            <w:noProof/>
          </w:rPr>
          <w:t>Remove the note of “Editor note: RAN2 will strive for a common solution between the same cell and different cell cases for this scenario. If a common solution is not possible and impacts are found to supporting different cell case, RAN2 works on the same cell case with higher priority.”</w:t>
        </w:r>
      </w:hyperlink>
    </w:p>
    <w:p w14:paraId="480763ED" w14:textId="0D4CCA04" w:rsidR="009A1D90" w:rsidRDefault="009A1D90">
      <w:pPr>
        <w:pStyle w:val="TOC1"/>
        <w:rPr>
          <w:rFonts w:asciiTheme="minorHAnsi" w:eastAsiaTheme="minorEastAsia" w:hAnsiTheme="minorHAnsi" w:cstheme="minorBidi"/>
          <w:b w:val="0"/>
          <w:noProof/>
          <w:kern w:val="2"/>
          <w:sz w:val="21"/>
        </w:rPr>
      </w:pPr>
      <w:hyperlink w:anchor="_Toc61346361" w:history="1">
        <w:r w:rsidRPr="00A94B77">
          <w:rPr>
            <w:rStyle w:val="a5"/>
            <w:noProof/>
            <w:lang w:val="en-US"/>
          </w:rPr>
          <w:t>Proposal 4</w:t>
        </w:r>
        <w:r>
          <w:rPr>
            <w:rFonts w:asciiTheme="minorHAnsi" w:eastAsiaTheme="minorEastAsia" w:hAnsiTheme="minorHAnsi" w:cstheme="minorBidi"/>
            <w:b w:val="0"/>
            <w:noProof/>
            <w:kern w:val="2"/>
            <w:sz w:val="21"/>
          </w:rPr>
          <w:tab/>
        </w:r>
        <w:r w:rsidRPr="00A94B77">
          <w:rPr>
            <w:rStyle w:val="a5"/>
            <w:noProof/>
            <w:lang w:val="en-US"/>
          </w:rPr>
          <w:t>RAN2 conclude that both Layer-2 and Layer-3 UE-to-Network Relay are considered as feasible from RAN2 perspective and can be considered for further normative work.</w:t>
        </w:r>
      </w:hyperlink>
    </w:p>
    <w:p w14:paraId="5E914FEA" w14:textId="3F5DE1C8" w:rsidR="009A1D90" w:rsidRDefault="009A1D90">
      <w:pPr>
        <w:pStyle w:val="TOC1"/>
        <w:rPr>
          <w:rFonts w:asciiTheme="minorHAnsi" w:eastAsiaTheme="minorEastAsia" w:hAnsiTheme="minorHAnsi" w:cstheme="minorBidi"/>
          <w:b w:val="0"/>
          <w:noProof/>
          <w:kern w:val="2"/>
          <w:sz w:val="21"/>
        </w:rPr>
      </w:pPr>
      <w:hyperlink w:anchor="_Toc61346362" w:history="1">
        <w:r w:rsidRPr="00A94B77">
          <w:rPr>
            <w:rStyle w:val="a5"/>
            <w:noProof/>
            <w:lang w:val="en-US"/>
          </w:rPr>
          <w:t>Proposal 5</w:t>
        </w:r>
        <w:r>
          <w:rPr>
            <w:rFonts w:asciiTheme="minorHAnsi" w:eastAsiaTheme="minorEastAsia" w:hAnsiTheme="minorHAnsi" w:cstheme="minorBidi"/>
            <w:b w:val="0"/>
            <w:noProof/>
            <w:kern w:val="2"/>
            <w:sz w:val="21"/>
          </w:rPr>
          <w:tab/>
        </w:r>
        <w:r w:rsidRPr="00A94B77">
          <w:rPr>
            <w:rStyle w:val="a5"/>
            <w:noProof/>
            <w:lang w:val="en-US"/>
          </w:rPr>
          <w:t>RAN2 concludes that Layer-3 UE-to-UE Relay is considered as feasible from RAN2 perspective and can be considered for further normative work.</w:t>
        </w:r>
      </w:hyperlink>
    </w:p>
    <w:p w14:paraId="07B3B587" w14:textId="4398ADB7" w:rsidR="009A1D90" w:rsidRDefault="009A1D90">
      <w:pPr>
        <w:pStyle w:val="TOC1"/>
        <w:rPr>
          <w:rFonts w:asciiTheme="minorHAnsi" w:eastAsiaTheme="minorEastAsia" w:hAnsiTheme="minorHAnsi" w:cstheme="minorBidi"/>
          <w:b w:val="0"/>
          <w:noProof/>
          <w:kern w:val="2"/>
          <w:sz w:val="21"/>
        </w:rPr>
      </w:pPr>
      <w:hyperlink w:anchor="_Toc61346363" w:history="1">
        <w:r w:rsidRPr="00A94B77">
          <w:rPr>
            <w:rStyle w:val="a5"/>
            <w:noProof/>
          </w:rPr>
          <w:t>Proposal 6</w:t>
        </w:r>
        <w:r>
          <w:rPr>
            <w:rFonts w:asciiTheme="minorHAnsi" w:eastAsiaTheme="minorEastAsia" w:hAnsiTheme="minorHAnsi" w:cstheme="minorBidi"/>
            <w:b w:val="0"/>
            <w:noProof/>
            <w:kern w:val="2"/>
            <w:sz w:val="21"/>
          </w:rPr>
          <w:tab/>
        </w:r>
        <w:r w:rsidRPr="00A94B77">
          <w:rPr>
            <w:rStyle w:val="a5"/>
            <w:noProof/>
            <w:lang w:val="en-US"/>
          </w:rPr>
          <w:t xml:space="preserve">RAN2 concludes that Layer-2 UE-to-UE Relay is considered as feasible from RAN2 perspective and can be considered for further normative work. Meanwhile, RAN2 note that the control plane procedure is still under investigation at SA2 </w:t>
        </w:r>
        <w:r w:rsidRPr="00A94B77">
          <w:rPr>
            <w:rStyle w:val="a5"/>
            <w:noProof/>
          </w:rPr>
          <w:t>.</w:t>
        </w:r>
      </w:hyperlink>
    </w:p>
    <w:p w14:paraId="3BAB227A" w14:textId="3FE82DD0"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1D07AD88" w14:textId="77777777" w:rsidR="00D0573B" w:rsidRDefault="004333BF" w:rsidP="001F6031">
      <w:pPr>
        <w:numPr>
          <w:ilvl w:val="0"/>
          <w:numId w:val="12"/>
        </w:numPr>
        <w:rPr>
          <w:lang w:val="en-US"/>
        </w:rPr>
      </w:pPr>
      <w:bookmarkStart w:id="21" w:name="_Ref32829969"/>
      <w:r w:rsidRPr="004333BF">
        <w:rPr>
          <w:lang w:val="en-US"/>
        </w:rPr>
        <w:t>3GPP RP-193253 "New SID: Study on NR sidelink relay".</w:t>
      </w:r>
      <w:bookmarkEnd w:id="21"/>
    </w:p>
    <w:sectPr w:rsidR="00D0573B">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3932D" w14:textId="77777777" w:rsidR="00941D5D" w:rsidRDefault="00941D5D">
      <w:pPr>
        <w:spacing w:after="0"/>
      </w:pPr>
      <w:r>
        <w:separator/>
      </w:r>
    </w:p>
  </w:endnote>
  <w:endnote w:type="continuationSeparator" w:id="0">
    <w:p w14:paraId="7731913F" w14:textId="77777777" w:rsidR="00941D5D" w:rsidRDefault="00941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DC3336" w:rsidRDefault="00DC333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FE2CA" w14:textId="77777777" w:rsidR="00941D5D" w:rsidRDefault="00941D5D">
      <w:pPr>
        <w:spacing w:after="0"/>
      </w:pPr>
      <w:r>
        <w:separator/>
      </w:r>
    </w:p>
  </w:footnote>
  <w:footnote w:type="continuationSeparator" w:id="0">
    <w:p w14:paraId="7B7DADC5" w14:textId="77777777" w:rsidR="00941D5D" w:rsidRDefault="00941D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4"/>
  </w:num>
  <w:num w:numId="4">
    <w:abstractNumId w:val="7"/>
  </w:num>
  <w:num w:numId="5">
    <w:abstractNumId w:val="3"/>
  </w:num>
  <w:num w:numId="6">
    <w:abstractNumId w:val="6"/>
  </w:num>
  <w:num w:numId="7">
    <w:abstractNumId w:val="5"/>
  </w:num>
  <w:num w:numId="8">
    <w:abstractNumId w:val="9"/>
  </w:num>
  <w:num w:numId="9">
    <w:abstractNumId w:val="15"/>
  </w:num>
  <w:num w:numId="10">
    <w:abstractNumId w:val="10"/>
  </w:num>
  <w:num w:numId="11">
    <w:abstractNumId w:val="14"/>
  </w:num>
  <w:num w:numId="12">
    <w:abstractNumId w:val="8"/>
  </w:num>
  <w:num w:numId="13">
    <w:abstractNumId w:val="12"/>
  </w:num>
  <w:num w:numId="14">
    <w:abstractNumId w:val="13"/>
  </w:num>
  <w:num w:numId="15">
    <w:abstractNumId w:val="1"/>
  </w:num>
  <w:num w:numId="16">
    <w:abstractNumId w:val="0"/>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wFAO7l3zA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1CC7"/>
    <w:rsid w:val="00072DF8"/>
    <w:rsid w:val="000738F4"/>
    <w:rsid w:val="00073DFC"/>
    <w:rsid w:val="0007444F"/>
    <w:rsid w:val="0007620B"/>
    <w:rsid w:val="00077E5F"/>
    <w:rsid w:val="0008036A"/>
    <w:rsid w:val="00080640"/>
    <w:rsid w:val="00080B1B"/>
    <w:rsid w:val="00081AE6"/>
    <w:rsid w:val="000825DA"/>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975"/>
    <w:rsid w:val="000C2E19"/>
    <w:rsid w:val="000C30DE"/>
    <w:rsid w:val="000C375C"/>
    <w:rsid w:val="000C3BA5"/>
    <w:rsid w:val="000C3E52"/>
    <w:rsid w:val="000C54F2"/>
    <w:rsid w:val="000C57E5"/>
    <w:rsid w:val="000C66FC"/>
    <w:rsid w:val="000C7506"/>
    <w:rsid w:val="000D0D07"/>
    <w:rsid w:val="000D2904"/>
    <w:rsid w:val="000D2D12"/>
    <w:rsid w:val="000D2EE7"/>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19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07E85"/>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092"/>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480"/>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2485"/>
    <w:rsid w:val="004D36B1"/>
    <w:rsid w:val="004D3ACD"/>
    <w:rsid w:val="004D3F54"/>
    <w:rsid w:val="004D6368"/>
    <w:rsid w:val="004D6804"/>
    <w:rsid w:val="004D6F96"/>
    <w:rsid w:val="004D7EBD"/>
    <w:rsid w:val="004E05A5"/>
    <w:rsid w:val="004E0A26"/>
    <w:rsid w:val="004E143B"/>
    <w:rsid w:val="004E25BC"/>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1EE9"/>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3F1E"/>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972"/>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4E28"/>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75C"/>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6760"/>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E8C"/>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4FF"/>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5CFC"/>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1D5D"/>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77D"/>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1D90"/>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6E91"/>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11B"/>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7A6"/>
    <w:rsid w:val="00A63B68"/>
    <w:rsid w:val="00A657D7"/>
    <w:rsid w:val="00A660AC"/>
    <w:rsid w:val="00A663AA"/>
    <w:rsid w:val="00A673B5"/>
    <w:rsid w:val="00A67664"/>
    <w:rsid w:val="00A67E6C"/>
    <w:rsid w:val="00A71B99"/>
    <w:rsid w:val="00A721B8"/>
    <w:rsid w:val="00A732B1"/>
    <w:rsid w:val="00A739D0"/>
    <w:rsid w:val="00A73A02"/>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662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4EF1"/>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0F81"/>
    <w:rsid w:val="00D71DF2"/>
    <w:rsid w:val="00D72808"/>
    <w:rsid w:val="00D729A3"/>
    <w:rsid w:val="00D7479E"/>
    <w:rsid w:val="00D75B15"/>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33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073AF"/>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7936756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36/38836-0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836/38836-01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60E6C-3254-44CD-847B-7DD2621D2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1151</TotalTime>
  <Pages>1</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8695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28</cp:revision>
  <cp:lastPrinted>2008-01-31T16:09:00Z</cp:lastPrinted>
  <dcterms:created xsi:type="dcterms:W3CDTF">2020-09-10T01:41:00Z</dcterms:created>
  <dcterms:modified xsi:type="dcterms:W3CDTF">2021-01-12T04:19:00Z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